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2B8B5" w14:textId="77777777" w:rsidR="00B273EF" w:rsidRPr="00BB15C4" w:rsidRDefault="00B273EF">
      <w:pPr>
        <w:rPr>
          <w:szCs w:val="22"/>
        </w:rPr>
      </w:pPr>
    </w:p>
    <w:p w14:paraId="4434BCEA" w14:textId="77777777" w:rsidR="00B273EF" w:rsidRPr="00BB15C4" w:rsidRDefault="00B273EF">
      <w:pPr>
        <w:rPr>
          <w:szCs w:val="22"/>
        </w:rPr>
      </w:pPr>
    </w:p>
    <w:p w14:paraId="36402996" w14:textId="77777777" w:rsidR="00B273EF" w:rsidRPr="00BB15C4" w:rsidRDefault="00B273EF">
      <w:pPr>
        <w:rPr>
          <w:szCs w:val="22"/>
        </w:rPr>
      </w:pPr>
    </w:p>
    <w:p w14:paraId="56882B65" w14:textId="77777777" w:rsidR="00B273EF" w:rsidRPr="00BB15C4" w:rsidRDefault="00B273EF">
      <w:pPr>
        <w:rPr>
          <w:szCs w:val="22"/>
        </w:rPr>
      </w:pPr>
    </w:p>
    <w:p w14:paraId="40F59B9B" w14:textId="2126ED5C" w:rsidR="00B273EF" w:rsidRPr="00BB15C4" w:rsidRDefault="00BB15C4">
      <w:pPr>
        <w:rPr>
          <w:szCs w:val="22"/>
        </w:rPr>
      </w:pPr>
      <w:r w:rsidRPr="00BB15C4">
        <w:rPr>
          <w:szCs w:val="22"/>
        </w:rPr>
        <w:fldChar w:fldCharType="begin"/>
      </w:r>
      <w:r w:rsidRPr="00BB15C4">
        <w:rPr>
          <w:szCs w:val="22"/>
        </w:rPr>
        <w:instrText xml:space="preserve"> DATE \@ "MMMM d, yyyy" </w:instrText>
      </w:r>
      <w:r w:rsidRPr="00BB15C4">
        <w:rPr>
          <w:szCs w:val="22"/>
        </w:rPr>
        <w:fldChar w:fldCharType="separate"/>
      </w:r>
      <w:r w:rsidR="00B45F4D">
        <w:rPr>
          <w:noProof/>
          <w:szCs w:val="22"/>
        </w:rPr>
        <w:t>February 17, 2023</w:t>
      </w:r>
      <w:r w:rsidRPr="00BB15C4">
        <w:rPr>
          <w:szCs w:val="22"/>
        </w:rPr>
        <w:fldChar w:fldCharType="end"/>
      </w:r>
    </w:p>
    <w:p w14:paraId="295F61F3" w14:textId="77777777" w:rsidR="00B273EF" w:rsidRPr="00BB15C4" w:rsidRDefault="00B273EF">
      <w:pPr>
        <w:rPr>
          <w:szCs w:val="22"/>
        </w:rPr>
      </w:pPr>
    </w:p>
    <w:p w14:paraId="4B3D7C8C" w14:textId="77777777" w:rsidR="00BB15C4" w:rsidRPr="00BB15C4" w:rsidRDefault="00BB15C4">
      <w:pPr>
        <w:rPr>
          <w:szCs w:val="22"/>
        </w:rPr>
      </w:pPr>
    </w:p>
    <w:p w14:paraId="10DFD576" w14:textId="77777777" w:rsidR="00413834" w:rsidRDefault="00537B52">
      <w:pPr>
        <w:rPr>
          <w:szCs w:val="22"/>
        </w:rPr>
      </w:pPr>
      <w:r>
        <w:rPr>
          <w:szCs w:val="22"/>
        </w:rPr>
        <w:t>Public Utility Commission of Texas</w:t>
      </w:r>
    </w:p>
    <w:p w14:paraId="760CD818" w14:textId="77777777" w:rsidR="00413834" w:rsidRDefault="00413834">
      <w:pPr>
        <w:rPr>
          <w:szCs w:val="22"/>
        </w:rPr>
      </w:pPr>
      <w:r>
        <w:rPr>
          <w:szCs w:val="22"/>
        </w:rPr>
        <w:t>Water Utility Division</w:t>
      </w:r>
    </w:p>
    <w:p w14:paraId="65CB14D1" w14:textId="77777777" w:rsidR="000C579A" w:rsidRDefault="00537B52">
      <w:pPr>
        <w:rPr>
          <w:szCs w:val="22"/>
        </w:rPr>
      </w:pPr>
      <w:r>
        <w:rPr>
          <w:szCs w:val="22"/>
        </w:rPr>
        <w:t>1701 North Congress Ave</w:t>
      </w:r>
    </w:p>
    <w:p w14:paraId="3AEA78C2" w14:textId="77777777" w:rsidR="000C579A" w:rsidRPr="000C579A" w:rsidRDefault="000C579A" w:rsidP="000C579A">
      <w:pPr>
        <w:rPr>
          <w:szCs w:val="22"/>
        </w:rPr>
      </w:pPr>
      <w:r w:rsidRPr="000C579A">
        <w:rPr>
          <w:szCs w:val="22"/>
        </w:rPr>
        <w:t xml:space="preserve">P.O. Box </w:t>
      </w:r>
      <w:r w:rsidR="00537B52">
        <w:rPr>
          <w:szCs w:val="22"/>
        </w:rPr>
        <w:t>13326</w:t>
      </w:r>
    </w:p>
    <w:p w14:paraId="5027745B" w14:textId="77777777" w:rsidR="00CB6487" w:rsidRDefault="000C579A" w:rsidP="000C579A">
      <w:pPr>
        <w:rPr>
          <w:szCs w:val="22"/>
        </w:rPr>
      </w:pPr>
      <w:r w:rsidRPr="000C579A">
        <w:rPr>
          <w:szCs w:val="22"/>
        </w:rPr>
        <w:t>Austin, TX  78711-</w:t>
      </w:r>
      <w:r w:rsidR="00537B52">
        <w:rPr>
          <w:szCs w:val="22"/>
        </w:rPr>
        <w:t>3326</w:t>
      </w:r>
    </w:p>
    <w:p w14:paraId="14A7A4A6" w14:textId="77777777" w:rsidR="000C579A" w:rsidRPr="000C579A" w:rsidRDefault="000C579A" w:rsidP="000C579A">
      <w:pPr>
        <w:rPr>
          <w:szCs w:val="22"/>
        </w:rPr>
      </w:pPr>
    </w:p>
    <w:p w14:paraId="7E6422C2" w14:textId="1288CB48" w:rsidR="00B273EF" w:rsidRPr="00BB15C4" w:rsidRDefault="00B273EF">
      <w:pPr>
        <w:pStyle w:val="Heading1"/>
        <w:rPr>
          <w:szCs w:val="22"/>
        </w:rPr>
      </w:pPr>
      <w:r w:rsidRPr="00BB15C4">
        <w:rPr>
          <w:szCs w:val="22"/>
        </w:rPr>
        <w:t xml:space="preserve">RE: </w:t>
      </w:r>
      <w:r w:rsidR="004B1AED">
        <w:rPr>
          <w:szCs w:val="22"/>
        </w:rPr>
        <w:t xml:space="preserve">Conversion from Submetering to Allocation at </w:t>
      </w:r>
      <w:r w:rsidR="009A4421">
        <w:rPr>
          <w:szCs w:val="22"/>
        </w:rPr>
        <w:t>Iron Rock Ranch</w:t>
      </w:r>
      <w:r w:rsidR="00C550E4">
        <w:rPr>
          <w:szCs w:val="22"/>
        </w:rPr>
        <w:t xml:space="preserve"> </w:t>
      </w:r>
      <w:r w:rsidR="00244C6A">
        <w:rPr>
          <w:szCs w:val="22"/>
        </w:rPr>
        <w:t xml:space="preserve"> – </w:t>
      </w:r>
      <w:r w:rsidR="009A4421">
        <w:rPr>
          <w:szCs w:val="22"/>
        </w:rPr>
        <w:t>52942-639</w:t>
      </w:r>
    </w:p>
    <w:p w14:paraId="62965DFE" w14:textId="77777777" w:rsidR="00BB15C4" w:rsidRPr="00BB15C4" w:rsidRDefault="00BB15C4" w:rsidP="00BB15C4">
      <w:pPr>
        <w:pStyle w:val="Heading1"/>
        <w:rPr>
          <w:szCs w:val="22"/>
        </w:rPr>
      </w:pPr>
    </w:p>
    <w:p w14:paraId="3DA0BA4E" w14:textId="77777777" w:rsidR="00B273EF" w:rsidRPr="00BB15C4" w:rsidRDefault="0067206F">
      <w:pPr>
        <w:rPr>
          <w:szCs w:val="22"/>
        </w:rPr>
      </w:pPr>
      <w:r w:rsidRPr="0067206F">
        <w:rPr>
          <w:szCs w:val="22"/>
        </w:rPr>
        <w:t>To Whom It May Concern:</w:t>
      </w:r>
    </w:p>
    <w:p w14:paraId="5A1824CA" w14:textId="77777777" w:rsidR="00B273EF" w:rsidRPr="00BB15C4" w:rsidRDefault="00B273EF">
      <w:pPr>
        <w:rPr>
          <w:szCs w:val="22"/>
        </w:rPr>
      </w:pPr>
    </w:p>
    <w:p w14:paraId="6B484D25" w14:textId="3218286A" w:rsidR="00FF4851" w:rsidRDefault="00FF4851" w:rsidP="00FF4851">
      <w:pPr>
        <w:rPr>
          <w:szCs w:val="22"/>
        </w:rPr>
      </w:pPr>
      <w:r>
        <w:rPr>
          <w:szCs w:val="22"/>
        </w:rPr>
        <w:t xml:space="preserve">The submetering system at </w:t>
      </w:r>
      <w:r w:rsidR="009A4421">
        <w:rPr>
          <w:szCs w:val="22"/>
        </w:rPr>
        <w:t>Iron Rock Ranch</w:t>
      </w:r>
      <w:r>
        <w:rPr>
          <w:szCs w:val="22"/>
        </w:rPr>
        <w:t xml:space="preserve"> is an old submetering system in which is in need of replacement.  Employees and contractors of </w:t>
      </w:r>
      <w:r w:rsidR="009A4421">
        <w:rPr>
          <w:szCs w:val="22"/>
        </w:rPr>
        <w:t>Iron Rock Ranch</w:t>
      </w:r>
      <w:r>
        <w:rPr>
          <w:szCs w:val="22"/>
        </w:rPr>
        <w:t xml:space="preserve"> have made diligent efforts to repair the meters without success.</w:t>
      </w:r>
    </w:p>
    <w:p w14:paraId="4FC476A2" w14:textId="77777777" w:rsidR="004B1AED" w:rsidRDefault="004B1AED">
      <w:pPr>
        <w:rPr>
          <w:szCs w:val="22"/>
        </w:rPr>
      </w:pPr>
    </w:p>
    <w:p w14:paraId="3F07F7CC" w14:textId="26EA614C" w:rsidR="00252125" w:rsidRDefault="00252125" w:rsidP="00252125">
      <w:pPr>
        <w:rPr>
          <w:szCs w:val="22"/>
        </w:rPr>
      </w:pPr>
      <w:r>
        <w:rPr>
          <w:szCs w:val="22"/>
        </w:rPr>
        <w:t>The property has explored the feasibility of replacing the submetering system, but the cost would be prohibitive.  Attached is a proposal for the upgrade to a new wireless meter reading system.  As you can see, the cost is significant.  Consequently, we believe that good cause exists pursuant to 16 TAC §24.</w:t>
      </w:r>
      <w:r w:rsidR="00412B7C">
        <w:rPr>
          <w:szCs w:val="22"/>
        </w:rPr>
        <w:t>279</w:t>
      </w:r>
      <w:r>
        <w:rPr>
          <w:szCs w:val="22"/>
        </w:rPr>
        <w:t>(d) to change from submetered to allocated billing.  The residents currently sign a form lease which indicated that they will be responsible for water and wastewater and also sign a “Lease Addendum for Water/Wastewater Submeter Billing in Apartments” and receive the “Tenant Guide to Submetered Water or Wastewater Service”.  It is our intent to provide existing residents 35-day notice of the new allocation and request their written approval of such modification following 16 TAC §24.</w:t>
      </w:r>
      <w:r w:rsidR="00BD5E4C">
        <w:rPr>
          <w:szCs w:val="22"/>
        </w:rPr>
        <w:t>279</w:t>
      </w:r>
      <w:r>
        <w:rPr>
          <w:szCs w:val="22"/>
        </w:rPr>
        <w:t>(c).  This would typically only occur upon new leases and when existing tenants renew their lease.</w:t>
      </w:r>
    </w:p>
    <w:p w14:paraId="2FBA29DF" w14:textId="77777777" w:rsidR="00252125" w:rsidRDefault="00252125" w:rsidP="00252125">
      <w:pPr>
        <w:rPr>
          <w:szCs w:val="22"/>
        </w:rPr>
      </w:pPr>
    </w:p>
    <w:p w14:paraId="13E524E9" w14:textId="388D978D" w:rsidR="004B1AED" w:rsidRDefault="009A4421">
      <w:pPr>
        <w:rPr>
          <w:szCs w:val="22"/>
        </w:rPr>
      </w:pPr>
      <w:r>
        <w:rPr>
          <w:szCs w:val="22"/>
        </w:rPr>
        <w:t>Iron Rock Ranch</w:t>
      </w:r>
      <w:r w:rsidR="001F40BF">
        <w:rPr>
          <w:szCs w:val="22"/>
        </w:rPr>
        <w:t xml:space="preserve"> intends to use the followi</w:t>
      </w:r>
      <w:r w:rsidR="00CD1DB5">
        <w:rPr>
          <w:szCs w:val="22"/>
        </w:rPr>
        <w:t xml:space="preserve">ng allocation system: deduct </w:t>
      </w:r>
      <w:r w:rsidR="001F40BF">
        <w:rPr>
          <w:szCs w:val="22"/>
        </w:rPr>
        <w:t xml:space="preserve">five (5%) of the water/wastewater </w:t>
      </w:r>
      <w:r w:rsidR="00CD1DB5">
        <w:rPr>
          <w:szCs w:val="22"/>
        </w:rPr>
        <w:t xml:space="preserve">bill to account for common area and allocate </w:t>
      </w:r>
      <w:r w:rsidR="001F40BF">
        <w:rPr>
          <w:szCs w:val="22"/>
        </w:rPr>
        <w:t xml:space="preserve">the remaining </w:t>
      </w:r>
      <w:r w:rsidR="00CD1DB5">
        <w:rPr>
          <w:szCs w:val="22"/>
        </w:rPr>
        <w:t>ninety</w:t>
      </w:r>
      <w:r w:rsidR="001F40BF">
        <w:rPr>
          <w:szCs w:val="22"/>
        </w:rPr>
        <w:t>-five (</w:t>
      </w:r>
      <w:r w:rsidR="00CD1DB5">
        <w:rPr>
          <w:szCs w:val="22"/>
        </w:rPr>
        <w:t>9</w:t>
      </w:r>
      <w:r w:rsidR="001F40BF">
        <w:rPr>
          <w:szCs w:val="22"/>
        </w:rPr>
        <w:t>5%) back to the residents based on number of occupants in each unit</w:t>
      </w:r>
      <w:r w:rsidR="00CD1DB5">
        <w:rPr>
          <w:szCs w:val="22"/>
        </w:rPr>
        <w:t xml:space="preserve"> per </w:t>
      </w:r>
      <w:r w:rsidR="00252125">
        <w:rPr>
          <w:szCs w:val="22"/>
        </w:rPr>
        <w:t>16 TAC 24</w:t>
      </w:r>
      <w:r w:rsidR="00CD1DB5">
        <w:rPr>
          <w:szCs w:val="22"/>
        </w:rPr>
        <w:t>.</w:t>
      </w:r>
      <w:r w:rsidR="00811A52">
        <w:rPr>
          <w:szCs w:val="22"/>
        </w:rPr>
        <w:t>281</w:t>
      </w:r>
      <w:r w:rsidR="00CD1DB5">
        <w:rPr>
          <w:szCs w:val="22"/>
        </w:rPr>
        <w:t>(e)(ii)(A)(ii)</w:t>
      </w:r>
      <w:r w:rsidR="001F40BF">
        <w:rPr>
          <w:szCs w:val="22"/>
        </w:rPr>
        <w:t>.</w:t>
      </w:r>
      <w:r w:rsidR="00CD1DB5">
        <w:rPr>
          <w:szCs w:val="22"/>
        </w:rPr>
        <w:t xml:space="preserve">  Irrigation is in use at the property and separately metered by the city, which will not be used in the allocation per </w:t>
      </w:r>
      <w:r w:rsidR="00252125">
        <w:rPr>
          <w:szCs w:val="22"/>
        </w:rPr>
        <w:t>16 TAC 24</w:t>
      </w:r>
      <w:r w:rsidR="00CD1DB5">
        <w:rPr>
          <w:szCs w:val="22"/>
        </w:rPr>
        <w:t>.</w:t>
      </w:r>
      <w:r w:rsidR="00811A52">
        <w:rPr>
          <w:szCs w:val="22"/>
        </w:rPr>
        <w:t>281</w:t>
      </w:r>
      <w:r w:rsidR="00CD1DB5">
        <w:rPr>
          <w:szCs w:val="22"/>
        </w:rPr>
        <w:t>(e)</w:t>
      </w:r>
      <w:r w:rsidR="00436DC1">
        <w:rPr>
          <w:szCs w:val="22"/>
        </w:rPr>
        <w:t>(1)(B)</w:t>
      </w:r>
      <w:r w:rsidR="00CD1DB5">
        <w:rPr>
          <w:szCs w:val="22"/>
        </w:rPr>
        <w:t>(iii).</w:t>
      </w:r>
    </w:p>
    <w:p w14:paraId="58C5AA67" w14:textId="77777777" w:rsidR="001F40BF" w:rsidRDefault="001F40BF">
      <w:pPr>
        <w:rPr>
          <w:szCs w:val="22"/>
        </w:rPr>
      </w:pPr>
    </w:p>
    <w:p w14:paraId="32270E41" w14:textId="198F5E27" w:rsidR="001F40BF" w:rsidRDefault="001F40BF">
      <w:pPr>
        <w:rPr>
          <w:szCs w:val="22"/>
        </w:rPr>
      </w:pPr>
      <w:r>
        <w:rPr>
          <w:szCs w:val="22"/>
        </w:rPr>
        <w:t xml:space="preserve">Please provide written approval of the conversion to water allocation billing for </w:t>
      </w:r>
      <w:r w:rsidR="009A4421">
        <w:rPr>
          <w:szCs w:val="22"/>
        </w:rPr>
        <w:t>Iron Rock Ranch</w:t>
      </w:r>
      <w:r>
        <w:rPr>
          <w:szCs w:val="22"/>
        </w:rPr>
        <w:t>. If you have any questions, please do not hesitate to contact me.</w:t>
      </w:r>
    </w:p>
    <w:p w14:paraId="1F5AAF7A" w14:textId="77777777" w:rsidR="004B1AED" w:rsidRPr="00BB15C4" w:rsidRDefault="004B1AED">
      <w:pPr>
        <w:rPr>
          <w:szCs w:val="22"/>
        </w:rPr>
      </w:pPr>
    </w:p>
    <w:p w14:paraId="750AA951" w14:textId="77777777" w:rsidR="00B273EF" w:rsidRPr="00BB15C4" w:rsidRDefault="00B273EF">
      <w:pPr>
        <w:rPr>
          <w:szCs w:val="22"/>
        </w:rPr>
      </w:pPr>
      <w:r w:rsidRPr="00BB15C4">
        <w:rPr>
          <w:szCs w:val="22"/>
        </w:rPr>
        <w:t>Sincerely,</w:t>
      </w:r>
    </w:p>
    <w:p w14:paraId="350E8C00" w14:textId="77777777" w:rsidR="00B273EF" w:rsidRPr="00BB15C4" w:rsidRDefault="00B273EF">
      <w:pPr>
        <w:rPr>
          <w:szCs w:val="22"/>
        </w:rPr>
      </w:pPr>
    </w:p>
    <w:p w14:paraId="0A1DB458" w14:textId="77777777" w:rsidR="00B273EF" w:rsidRPr="00BB15C4" w:rsidRDefault="00B273EF">
      <w:pPr>
        <w:rPr>
          <w:szCs w:val="22"/>
        </w:rPr>
      </w:pPr>
    </w:p>
    <w:p w14:paraId="138BF6FF" w14:textId="094AAC57" w:rsidR="00BB15C4" w:rsidRPr="00BB15C4" w:rsidRDefault="00BB15C4">
      <w:pPr>
        <w:rPr>
          <w:szCs w:val="22"/>
        </w:rPr>
      </w:pPr>
    </w:p>
    <w:sectPr w:rsidR="00BB15C4" w:rsidRPr="00BB15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440" w:right="1800" w:bottom="1440" w:left="1800" w:header="720" w:footer="720" w:gutter="0"/>
      <w:paperSrc w:first="257" w:other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E05FA" w14:textId="77777777" w:rsidR="00C01FE7" w:rsidRDefault="00C01FE7">
      <w:r>
        <w:separator/>
      </w:r>
    </w:p>
  </w:endnote>
  <w:endnote w:type="continuationSeparator" w:id="0">
    <w:p w14:paraId="613EE2D7" w14:textId="77777777" w:rsidR="00C01FE7" w:rsidRDefault="00C01FE7">
      <w:r>
        <w:continuationSeparator/>
      </w:r>
    </w:p>
  </w:endnote>
  <w:endnote w:type="continuationNotice" w:id="1">
    <w:p w14:paraId="13F30AB0" w14:textId="77777777" w:rsidR="00C01FE7" w:rsidRDefault="00C01F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F41F" w14:textId="01869FEF" w:rsidR="00412B7C" w:rsidRDefault="00412B7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4B255D7" wp14:editId="3DC02C6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985" b="16510"/>
              <wp:wrapSquare wrapText="bothSides"/>
              <wp:docPr id="5" name="Text Box 5" descr="For RealPa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61CBA1" w14:textId="3DCDA34D" w:rsidR="00412B7C" w:rsidRPr="00412B7C" w:rsidRDefault="00412B7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12B7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For RealPage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B255D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For RealPage Internal Use Only" style="position:absolute;left:0;text-align:left;margin-left:0;margin-top:.05pt;width:34.95pt;height:34.95pt;z-index:25165824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3761CBA1" w14:textId="3DCDA34D" w:rsidR="00412B7C" w:rsidRPr="00412B7C" w:rsidRDefault="00412B7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12B7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For RealPage Internal Use Only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B228A" w14:textId="385C4A26" w:rsidR="00412B7C" w:rsidRDefault="00412B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DC003" w14:textId="69C8CF70" w:rsidR="00412B7C" w:rsidRDefault="00412B7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57CAF046" wp14:editId="61DFC3CE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985" b="16510"/>
              <wp:wrapSquare wrapText="bothSides"/>
              <wp:docPr id="4" name="Text Box 4" descr="For RealPa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A5B79F" w14:textId="438249A5" w:rsidR="00412B7C" w:rsidRPr="00412B7C" w:rsidRDefault="00412B7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12B7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For RealPage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CAF04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For RealPage Internal Use Only" style="position:absolute;left:0;text-align:left;margin-left:0;margin-top:.05pt;width:34.95pt;height:34.95pt;z-index:251658245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6FA5B79F" w14:textId="438249A5" w:rsidR="00412B7C" w:rsidRPr="00412B7C" w:rsidRDefault="00412B7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12B7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For RealPage Internal Use Only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A60B4" w14:textId="77777777" w:rsidR="00C01FE7" w:rsidRDefault="00C01FE7">
      <w:r>
        <w:separator/>
      </w:r>
    </w:p>
  </w:footnote>
  <w:footnote w:type="continuationSeparator" w:id="0">
    <w:p w14:paraId="63EDB74A" w14:textId="77777777" w:rsidR="00C01FE7" w:rsidRDefault="00C01FE7">
      <w:r>
        <w:continuationSeparator/>
      </w:r>
    </w:p>
  </w:footnote>
  <w:footnote w:type="continuationNotice" w:id="1">
    <w:p w14:paraId="0250E651" w14:textId="77777777" w:rsidR="00C01FE7" w:rsidRDefault="00C01F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E679C" w14:textId="6F62B665" w:rsidR="00412B7C" w:rsidRDefault="00412B7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8FC373B" wp14:editId="5DC970CF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1430" b="9525"/>
              <wp:wrapSquare wrapText="bothSides"/>
              <wp:docPr id="2" name="Text Box 2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A4D1B2" w14:textId="5B0D8675" w:rsidR="00412B7C" w:rsidRPr="00412B7C" w:rsidRDefault="00412B7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412B7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FC373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 Use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71A4D1B2" w14:textId="5B0D8675" w:rsidR="00412B7C" w:rsidRPr="00412B7C" w:rsidRDefault="00412B7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412B7C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 Use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24A49" w14:textId="3106F1C2" w:rsidR="00412B7C" w:rsidRDefault="00F825A4">
    <w:pPr>
      <w:pStyle w:val="Header"/>
    </w:pPr>
    <w:r>
      <w:rPr>
        <w:noProof/>
      </w:rPr>
      <w:drawing>
        <wp:inline distT="0" distB="0" distL="0" distR="0" wp14:anchorId="4AABA94B" wp14:editId="106F9BB3">
          <wp:extent cx="1160890" cy="1160890"/>
          <wp:effectExtent l="0" t="0" r="1270" b="127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737" cy="11637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7E3A9" w14:textId="2D04CD2A" w:rsidR="00412B7C" w:rsidRDefault="00412B7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2C3F9841" wp14:editId="31FFBF9D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1430" b="9525"/>
              <wp:wrapSquare wrapText="bothSides"/>
              <wp:docPr id="1" name="Text Box 1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496A45" w14:textId="7B7ED153" w:rsidR="00412B7C" w:rsidRPr="00412B7C" w:rsidRDefault="00412B7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412B7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3F984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 Use" style="position:absolute;left:0;text-align:left;margin-left:0;margin-top:.05pt;width:34.95pt;height:34.95pt;z-index:25165824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60496A45" w14:textId="7B7ED153" w:rsidR="00412B7C" w:rsidRPr="00412B7C" w:rsidRDefault="00412B7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412B7C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 Use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AED"/>
    <w:rsid w:val="000B74D6"/>
    <w:rsid w:val="000C579A"/>
    <w:rsid w:val="00130948"/>
    <w:rsid w:val="001E6F66"/>
    <w:rsid w:val="001F40BF"/>
    <w:rsid w:val="00244C6A"/>
    <w:rsid w:val="00252125"/>
    <w:rsid w:val="00296529"/>
    <w:rsid w:val="002A1124"/>
    <w:rsid w:val="002F6FB1"/>
    <w:rsid w:val="00305A94"/>
    <w:rsid w:val="00350BED"/>
    <w:rsid w:val="00412B7C"/>
    <w:rsid w:val="00413834"/>
    <w:rsid w:val="00436DC1"/>
    <w:rsid w:val="004B1AED"/>
    <w:rsid w:val="00526BD0"/>
    <w:rsid w:val="00537B52"/>
    <w:rsid w:val="006079C5"/>
    <w:rsid w:val="00631B06"/>
    <w:rsid w:val="0067206F"/>
    <w:rsid w:val="00733265"/>
    <w:rsid w:val="00796A4C"/>
    <w:rsid w:val="00811A52"/>
    <w:rsid w:val="00867FA0"/>
    <w:rsid w:val="008E6BBA"/>
    <w:rsid w:val="009A4421"/>
    <w:rsid w:val="00A37024"/>
    <w:rsid w:val="00AE7491"/>
    <w:rsid w:val="00AF1212"/>
    <w:rsid w:val="00B273EF"/>
    <w:rsid w:val="00B45F4D"/>
    <w:rsid w:val="00B60CD3"/>
    <w:rsid w:val="00BB15C4"/>
    <w:rsid w:val="00BD5E4C"/>
    <w:rsid w:val="00C01FE7"/>
    <w:rsid w:val="00C550E4"/>
    <w:rsid w:val="00C55228"/>
    <w:rsid w:val="00CB6487"/>
    <w:rsid w:val="00CD1DB5"/>
    <w:rsid w:val="00E824D9"/>
    <w:rsid w:val="00F7594D"/>
    <w:rsid w:val="00F825A4"/>
    <w:rsid w:val="00FB2B02"/>
    <w:rsid w:val="00FF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1F2E2C"/>
  <w15:chartTrackingRefBased/>
  <w15:docId w15:val="{EA720F83-6841-48AF-B6E5-8F8E54C32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keepLines/>
      <w:jc w:val="both"/>
    </w:pPr>
    <w:rPr>
      <w:sz w:val="22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right" w:pos="8640"/>
      </w:tabs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60CD3"/>
    <w:rPr>
      <w:color w:val="0000FF"/>
      <w:u w:val="single"/>
    </w:rPr>
  </w:style>
  <w:style w:type="paragraph" w:styleId="Header">
    <w:name w:val="header"/>
    <w:basedOn w:val="Normal"/>
    <w:rsid w:val="001F40B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40B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AF12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F12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49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6970c53-fc97-4c45-87e9-80615808800c}" enabled="1" method="Standard" siteId="{2c94bed6-d675-4d3d-a53b-7b461fd6acc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January 26, 2006</vt:lpstr>
    </vt:vector>
  </TitlesOfParts>
  <Company>AUM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January 26, 2006</dc:title>
  <dc:subject/>
  <dc:creator>Jeffrey Peterson</dc:creator>
  <cp:keywords/>
  <dc:description/>
  <cp:lastModifiedBy>Michael Kerns</cp:lastModifiedBy>
  <cp:revision>12</cp:revision>
  <cp:lastPrinted>2006-01-27T22:51:00Z</cp:lastPrinted>
  <dcterms:created xsi:type="dcterms:W3CDTF">2018-06-11T20:34:00Z</dcterms:created>
  <dcterms:modified xsi:type="dcterms:W3CDTF">2023-02-17T22:49:00Z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#000000,8,Calibri</vt:lpwstr>
  </property>
  <property fmtid="{D5CDD505-2E9C-101B-9397-08002B2CF9AE}" pid="4" name="ClassificationContentMarkingHeaderText">
    <vt:lpwstr>Internal Use</vt:lpwstr>
  </property>
  <property fmtid="{D5CDD505-2E9C-101B-9397-08002B2CF9AE}" pid="5" name="ClassificationContentMarkingFooterShapeIds">
    <vt:lpwstr>4,5,6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For RealPage Internal Use Only</vt:lpwstr>
  </property>
</Properties>
</file>